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ind w:left="720" w:hanging="360"/>
        <w:contextualSpacing w:val="0"/>
        <w:jc w:val="center"/>
        <w:rPr/>
      </w:pPr>
      <w:r w:rsidDel="00000000" w:rsidR="00000000" w:rsidRPr="00000000">
        <w:rPr>
          <w:b w:val="1"/>
          <w:sz w:val="28"/>
          <w:szCs w:val="28"/>
          <w:rtl w:val="0"/>
        </w:rPr>
        <w:t xml:space="preserve">DEFINICIÓN DE LAS SECCIONES PRINCIPALES</w:t>
      </w:r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 </w:t>
      </w:r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Detalles a tener en cuenta:</w:t>
      </w:r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3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Manejo de idiomas, español, guaraní, inglés. Propuesta, traducir los menús y contenidos estáticos institucionales. Las noticias quedarían en idioma español. La traducción lo realizaría la Secretaría de Políticas Lingüísticas o Instituto superior de Lenguas.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1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Se va a desarrollar una página inclusiva.</w:t>
      </w:r>
    </w:p>
    <w:p w:rsidR="00000000" w:rsidDel="00000000" w:rsidP="00000000" w:rsidRDefault="00000000" w:rsidRPr="00000000">
      <w:pPr>
        <w:ind w:left="720" w:hanging="20"/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 ReadSpeaker utiliza Francia</w:t>
      </w:r>
      <w:hyperlink r:id="rId5">
        <w:r w:rsidDel="00000000" w:rsidR="00000000" w:rsidRPr="00000000">
          <w:rPr>
            <w:rtl w:val="0"/>
          </w:rPr>
          <w:t xml:space="preserve"> </w:t>
        </w:r>
      </w:hyperlink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http://www.elysee.fr/</w:t>
        </w:r>
      </w:hyperlink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numPr>
          <w:ilvl w:val="0"/>
          <w:numId w:val="4"/>
        </w:numPr>
        <w:ind w:left="72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Acceso a redes sociales y buscador.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</w:t>
      </w:r>
      <w:hyperlink r:id="rId7">
        <w:r w:rsidDel="00000000" w:rsidR="00000000" w:rsidRPr="00000000">
          <w:rPr>
            <w:rtl w:val="0"/>
          </w:rPr>
          <w:t xml:space="preserve"> </w:t>
        </w:r>
      </w:hyperlink>
      <w:hyperlink r:id="rId8">
        <w:r w:rsidDel="00000000" w:rsidR="00000000" w:rsidRPr="00000000">
          <w:rPr>
            <w:color w:val="1155cc"/>
            <w:u w:val="single"/>
            <w:rtl w:val="0"/>
          </w:rPr>
          <w:t xml:space="preserve">http://www.elysee.fr/</w:t>
        </w:r>
      </w:hyperlink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Detalles del Menú Principal</w:t>
      </w:r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106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1.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Gobierno</w:t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  <w:t xml:space="preserve"> (http://www.presidencia.gob.mx/)</w:t>
      </w:r>
    </w:p>
    <w:p w:rsidR="00000000" w:rsidDel="00000000" w:rsidP="00000000" w:rsidRDefault="00000000" w:rsidRPr="00000000">
      <w:pPr>
        <w:ind w:left="7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          </w:t>
        <w:tab/>
      </w:r>
    </w:p>
    <w:p w:rsidR="00000000" w:rsidDel="00000000" w:rsidP="00000000" w:rsidRDefault="00000000" w:rsidRPr="00000000">
      <w:pPr>
        <w:ind w:left="360" w:firstLine="700"/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Submenús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ind w:left="2560" w:hanging="4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a.         Presidente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Deberá contener Curriculum Vitae junto con la foto oficial del Presidente de la República.  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</w:t>
      </w:r>
      <w:hyperlink r:id="rId9">
        <w:r w:rsidDel="00000000" w:rsidR="00000000" w:rsidRPr="00000000">
          <w:rPr>
            <w:rtl w:val="0"/>
          </w:rPr>
          <w:t xml:space="preserve"> </w:t>
        </w:r>
      </w:hyperlink>
      <w:hyperlink r:id="rId10">
        <w:r w:rsidDel="00000000" w:rsidR="00000000" w:rsidRPr="00000000">
          <w:rPr>
            <w:color w:val="1155cc"/>
            <w:sz w:val="20"/>
            <w:szCs w:val="20"/>
            <w:u w:val="single"/>
            <w:rtl w:val="0"/>
          </w:rPr>
          <w:t xml:space="preserve">http://www.presidencia.gob.mx/presidencia/presidente/</w:t>
        </w:r>
      </w:hyperlink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2560" w:hanging="4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b.        Estructura del Poder Ejecutivo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Se deben listar a todas las Instituciones del Poder Ejecutivo con el respectivo link a sus páginas.</w:t>
      </w:r>
    </w:p>
    <w:p w:rsidR="00000000" w:rsidDel="00000000" w:rsidP="00000000" w:rsidRDefault="00000000" w:rsidRPr="00000000">
      <w:pPr>
        <w:ind w:left="2520" w:firstLine="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2560" w:hanging="4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c.         Galería de expresidentes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Foto oficial de Ex Presidentes con el período de su gobierno.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2560" w:hanging="4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d.        Los símbolos nacionales y el himno nacional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Debe contener los símbolos oficiales y el himno nacional</w:t>
      </w:r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06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2.   </w:t>
        <w:tab/>
      </w:r>
      <w:r w:rsidDel="00000000" w:rsidR="00000000" w:rsidRPr="00000000">
        <w:rPr>
          <w:b w:val="1"/>
          <w:sz w:val="24"/>
          <w:szCs w:val="24"/>
          <w:rtl w:val="0"/>
        </w:rPr>
        <w:t xml:space="preserve">Decretos</w:t>
      </w:r>
    </w:p>
    <w:p w:rsidR="00000000" w:rsidDel="00000000" w:rsidP="00000000" w:rsidRDefault="00000000" w:rsidRPr="00000000">
      <w:pPr>
        <w:ind w:left="10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Deberá contener una grilla con los Decretos promulgados. Se debe contemplar un buscador para el mismo.</w:t>
      </w:r>
    </w:p>
    <w:p w:rsidR="00000000" w:rsidDel="00000000" w:rsidP="00000000" w:rsidRDefault="00000000" w:rsidRPr="00000000">
      <w:pPr>
        <w:ind w:left="10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</w:t>
      </w:r>
      <w:hyperlink r:id="rId11">
        <w:r w:rsidDel="00000000" w:rsidR="00000000" w:rsidRPr="00000000">
          <w:rPr>
            <w:rtl w:val="0"/>
          </w:rPr>
          <w:t xml:space="preserve"> </w:t>
        </w:r>
      </w:hyperlink>
      <w:hyperlink r:id="rId12">
        <w:r w:rsidDel="00000000" w:rsidR="00000000" w:rsidRPr="00000000">
          <w:rPr>
            <w:color w:val="1155cc"/>
            <w:u w:val="single"/>
            <w:rtl w:val="0"/>
          </w:rPr>
          <w:t xml:space="preserve">http://www.presidencia.gov.py/decretos/</w:t>
        </w:r>
      </w:hyperlink>
    </w:p>
    <w:p w:rsidR="00000000" w:rsidDel="00000000" w:rsidP="00000000" w:rsidRDefault="00000000" w:rsidRPr="00000000">
      <w:pPr>
        <w:ind w:left="10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06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3.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Transparencia</w:t>
      </w:r>
    </w:p>
    <w:p w:rsidR="00000000" w:rsidDel="00000000" w:rsidP="00000000" w:rsidRDefault="00000000" w:rsidRPr="00000000">
      <w:pPr>
        <w:ind w:left="10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Deberá contener todo lo relacionado con la Ley 5.189.</w:t>
      </w:r>
    </w:p>
    <w:p w:rsidR="00000000" w:rsidDel="00000000" w:rsidP="00000000" w:rsidRDefault="00000000" w:rsidRPr="00000000">
      <w:pPr>
        <w:ind w:left="156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          Organigrama</w:t>
      </w:r>
    </w:p>
    <w:p w:rsidR="00000000" w:rsidDel="00000000" w:rsidP="00000000" w:rsidRDefault="00000000" w:rsidRPr="00000000">
      <w:pPr>
        <w:ind w:left="156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           Salario</w:t>
      </w:r>
    </w:p>
    <w:p w:rsidR="00000000" w:rsidDel="00000000" w:rsidP="00000000" w:rsidRDefault="00000000" w:rsidRPr="00000000">
      <w:pPr>
        <w:ind w:left="156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          Viáticos</w:t>
      </w:r>
    </w:p>
    <w:p w:rsidR="00000000" w:rsidDel="00000000" w:rsidP="00000000" w:rsidRDefault="00000000" w:rsidRPr="00000000">
      <w:pPr>
        <w:ind w:left="156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-          Bienes</w:t>
      </w:r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06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4.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Sala de Prensa</w:t>
      </w:r>
      <w:r w:rsidDel="00000000" w:rsidR="00000000" w:rsidRPr="00000000">
        <w:rPr>
          <w:rtl w:val="0"/>
        </w:rPr>
        <w:t xml:space="preserve"> (http://www.presidencia.gob.mx/)</w:t>
      </w:r>
    </w:p>
    <w:p w:rsidR="00000000" w:rsidDel="00000000" w:rsidP="00000000" w:rsidRDefault="00000000" w:rsidRPr="00000000">
      <w:pPr>
        <w:ind w:left="360" w:firstLine="700"/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ind w:left="360" w:firstLine="700"/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ind w:left="360" w:firstLine="700"/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 </w:t>
      </w:r>
    </w:p>
    <w:p w:rsidR="00000000" w:rsidDel="00000000" w:rsidP="00000000" w:rsidRDefault="00000000" w:rsidRPr="00000000">
      <w:pPr>
        <w:ind w:left="360" w:firstLine="700"/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Submenús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ind w:left="2560" w:hanging="4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a.         Noticias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Galería de Noticias</w:t>
      </w:r>
    </w:p>
    <w:p w:rsidR="00000000" w:rsidDel="00000000" w:rsidP="00000000" w:rsidRDefault="00000000" w:rsidRPr="00000000">
      <w:pPr>
        <w:ind w:left="212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2560" w:hanging="4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b.        Comunicados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Imagen con una breve reseña relacionado al comunicado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 http://www.presidencia.gob.mx/prensa/comunicados/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2560" w:hanging="4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c.         Discursos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Fecha y Descripción del Discurso con link de acceso al mismo que puede estar en formato vídeo, audio, texto.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 http://www.presidencia.gob.mx/prensa/discursos/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2560" w:hanging="42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d.        Entrevistas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Entrevistas brindadas por el Presidente.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 http://www.presidencia.gob.mx/prensa/entrevistas/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106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5.       </w:t>
      </w:r>
      <w:r w:rsidDel="00000000" w:rsidR="00000000" w:rsidRPr="00000000">
        <w:rPr>
          <w:b w:val="1"/>
          <w:sz w:val="24"/>
          <w:szCs w:val="24"/>
          <w:rtl w:val="0"/>
        </w:rPr>
        <w:t xml:space="preserve">Multimedia</w:t>
      </w:r>
      <w:r w:rsidDel="00000000" w:rsidR="00000000" w:rsidRPr="00000000">
        <w:rPr>
          <w:rtl w:val="0"/>
        </w:rPr>
        <w:t xml:space="preserve"> (http://www.presidencia.gob.mx/)</w:t>
      </w:r>
    </w:p>
    <w:p w:rsidR="00000000" w:rsidDel="00000000" w:rsidP="00000000" w:rsidRDefault="00000000" w:rsidRPr="00000000">
      <w:pPr>
        <w:ind w:left="10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360" w:firstLine="700"/>
        <w:contextualSpacing w:val="0"/>
        <w:jc w:val="both"/>
        <w:rPr/>
      </w:pPr>
      <w:r w:rsidDel="00000000" w:rsidR="00000000" w:rsidRPr="00000000">
        <w:rPr>
          <w:i w:val="1"/>
          <w:rtl w:val="0"/>
        </w:rPr>
        <w:t xml:space="preserve">Submenús</w:t>
      </w:r>
      <w:r w:rsidDel="00000000" w:rsidR="00000000" w:rsidRPr="00000000">
        <w:rPr>
          <w:rtl w:val="0"/>
        </w:rPr>
        <w:t xml:space="preserve">:</w:t>
      </w:r>
    </w:p>
    <w:p w:rsidR="00000000" w:rsidDel="00000000" w:rsidP="00000000" w:rsidRDefault="00000000" w:rsidRPr="00000000">
      <w:pPr>
        <w:ind w:left="288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a.       Fotos</w:t>
      </w:r>
    </w:p>
    <w:p w:rsidR="00000000" w:rsidDel="00000000" w:rsidP="00000000" w:rsidRDefault="00000000" w:rsidRPr="00000000">
      <w:pPr>
        <w:ind w:left="288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Galería de Fotos ordenados cronológicamente.</w:t>
      </w:r>
    </w:p>
    <w:p w:rsidR="00000000" w:rsidDel="00000000" w:rsidP="00000000" w:rsidRDefault="00000000" w:rsidRPr="00000000">
      <w:pPr>
        <w:ind w:left="288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Ejemplo:</w:t>
      </w:r>
      <w:hyperlink r:id="rId13">
        <w:r w:rsidDel="00000000" w:rsidR="00000000" w:rsidRPr="00000000">
          <w:rPr>
            <w:rtl w:val="0"/>
          </w:rPr>
          <w:t xml:space="preserve"> </w:t>
        </w:r>
      </w:hyperlink>
      <w:hyperlink r:id="rId14">
        <w:r w:rsidDel="00000000" w:rsidR="00000000" w:rsidRPr="00000000">
          <w:rPr>
            <w:color w:val="1155cc"/>
            <w:u w:val="single"/>
            <w:rtl w:val="0"/>
          </w:rPr>
          <w:t xml:space="preserve">http://www.presidencia.gob.mx/media/fotos/</w:t>
        </w:r>
      </w:hyperlink>
    </w:p>
    <w:p w:rsidR="00000000" w:rsidDel="00000000" w:rsidP="00000000" w:rsidRDefault="00000000" w:rsidRPr="00000000">
      <w:pPr>
        <w:ind w:left="288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2880" w:hanging="360"/>
        <w:contextualSpacing w:val="0"/>
        <w:jc w:val="both"/>
        <w:rPr/>
      </w:pPr>
      <w:r w:rsidDel="00000000" w:rsidR="00000000" w:rsidRPr="00000000">
        <w:rPr>
          <w:b w:val="1"/>
          <w:rtl w:val="0"/>
        </w:rPr>
        <w:t xml:space="preserve">b.      Vídeos</w:t>
      </w:r>
    </w:p>
    <w:p w:rsidR="00000000" w:rsidDel="00000000" w:rsidP="00000000" w:rsidRDefault="00000000" w:rsidRPr="00000000">
      <w:pPr>
        <w:ind w:left="2560" w:firstLine="280"/>
        <w:contextualSpacing w:val="0"/>
        <w:jc w:val="both"/>
        <w:rPr/>
      </w:pPr>
      <w:r w:rsidDel="00000000" w:rsidR="00000000" w:rsidRPr="00000000">
        <w:rPr>
          <w:rtl w:val="0"/>
        </w:rPr>
        <w:t xml:space="preserve">Galería de Vídeos organizados cronológicamente.</w:t>
      </w:r>
    </w:p>
    <w:p w:rsidR="00000000" w:rsidDel="00000000" w:rsidP="00000000" w:rsidRDefault="00000000" w:rsidRPr="00000000">
      <w:pPr>
        <w:ind w:left="2560" w:firstLine="280"/>
        <w:contextualSpacing w:val="0"/>
        <w:jc w:val="both"/>
      </w:pPr>
      <w:r w:rsidDel="00000000" w:rsidR="00000000" w:rsidRPr="00000000">
        <w:rPr>
          <w:rtl w:val="0"/>
        </w:rPr>
        <w:t xml:space="preserve">Ejemplo: </w:t>
      </w:r>
      <w:hyperlink r:id="rId15">
        <w:r w:rsidDel="00000000" w:rsidR="00000000" w:rsidRPr="00000000">
          <w:rPr>
            <w:color w:val="1155cc"/>
            <w:u w:val="single"/>
            <w:rtl w:val="0"/>
          </w:rPr>
          <w:t xml:space="preserve">http://www.presidencia.gob.mx/media/videos/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560" w:firstLine="28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Agenda del Presidente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Se considera colocarla debajo del menú principal.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El modelo a seguir es la Agenda que aparece en la página web de Francia (http://www.elysee.fr/).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1.   </w:t>
        <w:tab/>
        <w:t xml:space="preserve">Vista principal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drawing>
          <wp:inline distB="114300" distT="114300" distL="114300" distR="114300">
            <wp:extent cx="5734050" cy="161925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1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161925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tbl>
      <w:tblPr>
        <w:tblStyle w:val="Table1"/>
        <w:bidi w:val="0"/>
        <w:tblW w:w="8150.0" w:type="dxa"/>
        <w:jc w:val="left"/>
        <w:tblLayout w:type="fixed"/>
        <w:tblLook w:val="0600"/>
      </w:tblPr>
      <w:tblGrid>
        <w:gridCol w:w="200"/>
        <w:gridCol w:w="1460"/>
        <w:gridCol w:w="5000"/>
        <w:gridCol w:w="1490"/>
        <w:tblGridChange w:id="0">
          <w:tblGrid>
            <w:gridCol w:w="200"/>
            <w:gridCol w:w="1460"/>
            <w:gridCol w:w="5000"/>
            <w:gridCol w:w="1490"/>
          </w:tblGrid>
        </w:tblGridChange>
      </w:tblGrid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Mar>
              <w:top w:w="100.0" w:type="dxa"/>
              <w:left w:w="100.0" w:type="dxa"/>
              <w:bottom w:w="100.0" w:type="dxa"/>
              <w:right w:w="100.0" w:type="dxa"/>
            </w:tcMar>
          </w:tcPr>
          <w:p w:rsidR="00000000" w:rsidDel="00000000" w:rsidP="00000000" w:rsidRDefault="00000000" w:rsidRPr="00000000">
            <w:pPr>
              <w:contextualSpacing w:val="0"/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Breve detalle de la agenda del día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hanging="360"/>
        <w:contextualSpacing w:val="0"/>
        <w:jc w:val="both"/>
      </w:pPr>
      <w:r w:rsidDel="00000000" w:rsidR="00000000" w:rsidRPr="00000000">
        <w:rPr>
          <w:b w:val="1"/>
          <w:rtl w:val="0"/>
        </w:rPr>
        <w:t xml:space="preserve">3.   </w:t>
        <w:tab/>
        <w:t xml:space="preserve">Vista en detalle</w:t>
      </w:r>
    </w:p>
    <w:p w:rsidR="00000000" w:rsidDel="00000000" w:rsidP="00000000" w:rsidRDefault="00000000" w:rsidRPr="00000000">
      <w:pPr>
        <w:contextualSpacing w:val="0"/>
        <w:jc w:val="both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0" w:firstLine="0"/>
        <w:contextualSpacing w:val="0"/>
        <w:jc w:val="both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ind w:left="2560" w:firstLine="28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ind w:left="25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Escriba al Presidente: Formulario de Contacto. Deberá contener: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Nombre y Apellido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N° de CI o de Pasaporte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Número de Contacto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E-mail</w:t>
      </w:r>
    </w:p>
    <w:p w:rsidR="00000000" w:rsidDel="00000000" w:rsidP="00000000" w:rsidRDefault="00000000" w:rsidRPr="00000000">
      <w:pPr>
        <w:numPr>
          <w:ilvl w:val="3"/>
          <w:numId w:val="5"/>
        </w:numPr>
        <w:ind w:left="2880" w:hanging="360"/>
        <w:contextualSpacing w:val="1"/>
        <w:jc w:val="both"/>
        <w:rPr/>
      </w:pPr>
      <w:r w:rsidDel="00000000" w:rsidR="00000000" w:rsidRPr="00000000">
        <w:rPr>
          <w:rtl w:val="0"/>
        </w:rPr>
        <w:t xml:space="preserve">Mensaje</w:t>
      </w:r>
    </w:p>
    <w:p w:rsidR="00000000" w:rsidDel="00000000" w:rsidP="00000000" w:rsidRDefault="00000000" w:rsidRPr="00000000">
      <w:pPr>
        <w:ind w:left="2160" w:firstLine="0"/>
        <w:contextualSpacing w:val="0"/>
        <w:jc w:val="both"/>
        <w:rPr/>
      </w:pPr>
      <w:r w:rsidDel="00000000" w:rsidR="00000000" w:rsidRPr="00000000">
        <w:rPr>
          <w:rtl w:val="0"/>
        </w:rPr>
        <w:t xml:space="preserve">(puede que vaya a otra sección)</w:t>
      </w:r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>
      <w:pPr>
        <w:ind w:left="720" w:hanging="360"/>
        <w:contextualSpacing w:val="0"/>
        <w:jc w:val="both"/>
        <w:rPr/>
      </w:pPr>
      <w:r w:rsidDel="00000000" w:rsidR="00000000" w:rsidRPr="00000000">
        <w:rPr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1"/>
        <w:numPr>
          <w:ilvl w:val="0"/>
          <w:numId w:val="2"/>
        </w:numPr>
        <w:spacing w:after="0" w:before="0" w:line="276" w:lineRule="auto"/>
        <w:ind w:left="720" w:right="0" w:hanging="360"/>
        <w:contextualSpacing w:val="1"/>
        <w:jc w:val="both"/>
        <w:rPr>
          <w:u w:val="none"/>
        </w:rPr>
      </w:pPr>
      <w:r w:rsidDel="00000000" w:rsidR="00000000" w:rsidRPr="00000000">
        <w:rPr>
          <w:rtl w:val="0"/>
        </w:rPr>
      </w:r>
    </w:p>
    <w:sectPr>
      <w:pgSz w:h="16834" w:w="11909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Trebuchet MS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abstractNum w:abstractNumId="1">
    <w:lvl w:ilvl="0">
      <w:start w:val="2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3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4">
    <w:lvl w:ilvl="0">
      <w:start w:val="3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abstractNum w:abstractNumId="5"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decimal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lef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left"/>
      <w:pPr>
        <w:ind w:left="6480" w:firstLine="612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sz w:val="32"/>
      <w:szCs w:val="32"/>
    </w:rPr>
  </w:style>
  <w:style w:type="paragraph" w:styleId="Heading2">
    <w:name w:val="heading 2"/>
    <w:basedOn w:val="Normal"/>
    <w:next w:val="Normal"/>
    <w:pPr>
      <w:keepNext w:val="1"/>
      <w:keepLines w:val="1"/>
      <w:spacing w:after="0" w:before="200" w:lineRule="auto"/>
      <w:contextualSpacing w:val="1"/>
    </w:pPr>
    <w:rPr>
      <w:rFonts w:ascii="Trebuchet MS" w:cs="Trebuchet MS" w:eastAsia="Trebuchet MS" w:hAnsi="Trebuchet MS"/>
      <w:b w:val="1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b w:val="1"/>
      <w:color w:val="666666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  <w:u w:val="single"/>
    </w:rPr>
  </w:style>
  <w:style w:type="paragraph" w:styleId="Heading5">
    <w:name w:val="heading 5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0" w:before="160" w:lineRule="auto"/>
      <w:contextualSpacing w:val="1"/>
    </w:pPr>
    <w:rPr>
      <w:rFonts w:ascii="Trebuchet MS" w:cs="Trebuchet MS" w:eastAsia="Trebuchet MS" w:hAnsi="Trebuchet MS"/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0" w:before="0" w:lineRule="auto"/>
      <w:contextualSpacing w:val="1"/>
    </w:pPr>
    <w:rPr>
      <w:rFonts w:ascii="Trebuchet MS" w:cs="Trebuchet MS" w:eastAsia="Trebuchet MS" w:hAnsi="Trebuchet MS"/>
      <w:sz w:val="42"/>
      <w:szCs w:val="42"/>
    </w:rPr>
  </w:style>
  <w:style w:type="paragraph" w:styleId="Subtitle">
    <w:name w:val="Subtitle"/>
    <w:basedOn w:val="Normal"/>
    <w:next w:val="Normal"/>
    <w:pPr>
      <w:keepNext w:val="1"/>
      <w:keepLines w:val="1"/>
      <w:spacing w:after="200" w:before="0" w:lineRule="auto"/>
      <w:contextualSpacing w:val="1"/>
    </w:pPr>
    <w:rPr>
      <w:rFonts w:ascii="Trebuchet MS" w:cs="Trebuchet MS" w:eastAsia="Trebuchet MS" w:hAnsi="Trebuchet MS"/>
      <w:i w:val="1"/>
      <w:color w:val="666666"/>
      <w:sz w:val="26"/>
      <w:szCs w:val="26"/>
    </w:rPr>
  </w:style>
  <w:style w:type="table" w:styleId="Table1">
    <w:basedOn w:val="TableNormal"/>
    <w:tblPr>
      <w:tblStyleRowBandSize w:val="1"/>
      <w:tblStyleColBandSize w:val="1"/>
    </w:tblPr>
    <w:tblStylePr w:type="band1Horz"/>
    <w:tblStylePr w:type="band1Vert"/>
    <w:tblStylePr w:type="band2Horz"/>
    <w:tblStylePr w:type="band2Vert"/>
    <w:tblStylePr w:type="firstCol"/>
    <w:tblStylePr w:type="firstRow"/>
    <w:tblStylePr w:type="lastCol"/>
    <w:tblStylePr w:type="lastRow"/>
    <w:tblStylePr w:type="neCell"/>
    <w:tblStylePr w:type="nwCell"/>
    <w:tblStylePr w:type="seCell"/>
    <w:tblStylePr w:type="swCell"/>
  </w:style>
</w:styles>
</file>

<file path=word/_rels/document.xml.rels><?xml version="1.0" encoding="UTF-8" standalone="yes"?><Relationships xmlns="http://schemas.openxmlformats.org/package/2006/relationships"><Relationship Id="rId11" Type="http://schemas.openxmlformats.org/officeDocument/2006/relationships/hyperlink" Target="http://www.presidencia.gov.py/decretos/" TargetMode="External"/><Relationship Id="rId10" Type="http://schemas.openxmlformats.org/officeDocument/2006/relationships/hyperlink" Target="http://www.presidencia.gob.mx/presidencia/presidente/" TargetMode="External"/><Relationship Id="rId13" Type="http://schemas.openxmlformats.org/officeDocument/2006/relationships/hyperlink" Target="http://www.presidencia.gob.mx/media/fotos/" TargetMode="External"/><Relationship Id="rId12" Type="http://schemas.openxmlformats.org/officeDocument/2006/relationships/hyperlink" Target="http://www.presidencia.gov.py/decretos/" TargetMode="External"/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9" Type="http://schemas.openxmlformats.org/officeDocument/2006/relationships/hyperlink" Target="http://www.presidencia.gob.mx/presidencia/presidente/" TargetMode="External"/><Relationship Id="rId15" Type="http://schemas.openxmlformats.org/officeDocument/2006/relationships/hyperlink" Target="http://www.presidencia.gob.mx/media/videos/" TargetMode="External"/><Relationship Id="rId14" Type="http://schemas.openxmlformats.org/officeDocument/2006/relationships/hyperlink" Target="http://www.presidencia.gob.mx/media/fotos/" TargetMode="External"/><Relationship Id="rId16" Type="http://schemas.openxmlformats.org/officeDocument/2006/relationships/image" Target="media/image01.png"/><Relationship Id="rId5" Type="http://schemas.openxmlformats.org/officeDocument/2006/relationships/hyperlink" Target="http://www.elysee.fr/" TargetMode="External"/><Relationship Id="rId6" Type="http://schemas.openxmlformats.org/officeDocument/2006/relationships/hyperlink" Target="http://www.elysee.fr/" TargetMode="External"/><Relationship Id="rId7" Type="http://schemas.openxmlformats.org/officeDocument/2006/relationships/hyperlink" Target="http://www.elysee.fr/" TargetMode="External"/><Relationship Id="rId8" Type="http://schemas.openxmlformats.org/officeDocument/2006/relationships/hyperlink" Target="http://www.elysee.fr/" TargetMode="External"/></Relationships>
</file>